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b/>
          <w:color w:val="000000"/>
          <w:sz w:val="32"/>
          <w:szCs w:val="32"/>
          <w:lang w:eastAsia="ru-RU"/>
        </w:rPr>
      </w:pPr>
      <w:bookmarkStart w:id="0" w:name="_GoBack"/>
      <w:r w:rsidRPr="00BD009A">
        <w:rPr>
          <w:rFonts w:ascii="YS Text" w:eastAsia="Times New Roman" w:hAnsi="YS Text" w:cs="Times New Roman"/>
          <w:b/>
          <w:color w:val="000000"/>
          <w:sz w:val="32"/>
          <w:szCs w:val="32"/>
          <w:lang w:eastAsia="ru-RU"/>
        </w:rPr>
        <w:t>Конвенция о правах инвалидов</w:t>
      </w:r>
    </w:p>
    <w:bookmarkEnd w:id="0"/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Принята резолюцией 61/106 Генеральной Ассамблеи от 13 декабря 2006 года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Преамбула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Государства — участники настоящей Конвенции,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a) напоминая о провозглашенных в Уставе Организации Объединенных Наций принципах, в которых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достоинство и ценность, присущие всем членам человеческой семьи, и равные и неотъемлемые права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их признаются за основу свободы, справедливости и всеобщего мира,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b) признавая, что Организация Объединенных Наций провозгласила и закрепила во Всеобщей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декларации прав человека и в Международных пактах о правах человека, что каждый человек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обладает всеми предусмотренными в них правами и свободами без какого бы то ни было различия,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c) подтверждая всеобщность, неделимость, взаимозависимость и взаимосвязанность всех прав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человека и основных свобод, а также необходимость гарантировать инвалидам полное пользование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ими без дискриминации,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d) ссылаясь на Международный пакт об экономических, социальных и культурных правах,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Международный пакт о гражданских и политических правах, Международную конвенцию о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ликвидации всех форм расовой дискриминации, Конвенцию о ликвидации всех форм дискриминации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в отношении женщин, Конвенцию против пыток и других жестоких, бесчеловечных или унижающих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достоинство видов обращения и наказания, Конвенцию о правах ребенка и Международную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конвенцию о защите прав всех трудящихся-мигрантов и членов их семей,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e) признавая, что инвалидность — это эволюционирующее понятие и что инвалидность является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результатом взаимодействия, которое происходит между имеющими нарушения здоровья людьми 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proofErr w:type="spellStart"/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отношенческими</w:t>
      </w:r>
      <w:proofErr w:type="spellEnd"/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 и средовыми барьерами и которое мешает их полному и эффективному участию в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жизни общества наравне с другими,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f) признавая важность, которую принципы и руководящие ориентиры, содержащиеся во Всемирной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программе действий в отношении инвалидов и в Стандартных правилах обеспечения равных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возможностей для инвалидов, имеют с точки зрения влияния на поощрение, формулирование 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оценку стратегий, планов, программ и мероприятий на национальном, региональном 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международном уровнях для дальнейшего обеспечения инвалидам равных возможностей,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g) подчеркивая важность актуализации проблем инвалидности как составной части соответствующих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стратегий устойчивого развития,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h) признавая также, что дискриминация в отношении любого лица по признаку инвалидности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представляет собой ущемление достоинства и ценности, присущих человеческой личности,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i) признавая далее многообразие инвалидов,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j) признавая необходимость поощрять и защищать права человека всех инвалидов, в том числе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нуждающихся в более активной поддержке,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k) будучи озабочены тем, что, несмотря на эти различные документы и начинания, инвалиды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продолжают сталкиваться с барьерами на пути их участия в жизни общества в качестве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равноправных членов и с нарушениями их прав человека во всех частях мира,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l) признавая важность международного сотрудничества для улучшения условий жизни инвалидов в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каждой стране, особенно в развивающихся странах,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m) признавая ценный нынешний и потенциальный вклад инвалидов в общее благосостояние 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lastRenderedPageBreak/>
        <w:t>многообразие их местных сообществ и то обстоятельство, что содействие полному осуществлению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инвалидами своих прав человека и основных свобод, а также полноценному участию инвалидов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позволит укрепить у них ощущение причастности и добиться значительных успехов в человеческом,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социальном и экономическом развитии общества и искоренении нищеты,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n) признавая, что для инвалидов важна их личная самостоятельность и независимость, включая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свободу делать свой собственный выбор,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o) считая, что инвалиды должны иметь возможность активной вовлеченности в процессы принятия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решений относительно стратегий и программ, в том числе тех, которые их прямо касаются,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p) будучи озабочены трудными условиями, с которыми сталкиваются инвалиды, подвергающиеся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множественным или обостренным формам дискриминации по признаку расы, цвета кожи, пола,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языка, религии, политических и иных убеждений, национального, этнического, аборигенного или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социального происхождения, имущественного положения, рождения, возраста или иного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обстоятельства,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q) признавая, что женщины-инвалиды и девочки-инвалиды как дома, так и вне его нередко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подвергаются большему риску насилия, </w:t>
      </w:r>
      <w:proofErr w:type="spellStart"/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травмирования</w:t>
      </w:r>
      <w:proofErr w:type="spellEnd"/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 или надругательства, небрежного или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пренебрежительного отношения, плохого обращения или эксплуатации,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r) признавая, что дети-инвалиды должны в полном объеме пользоваться всеми правами человека 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основными свободами наравне с другими детьми, и напоминая в этой связи об обязательствах,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взятых на себя государствами — участниками Конвенции о правах ребенка,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s) подчеркивая необходимость учета гендерного аспекта во всех усилиях по содействию полному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осуществлению инвалидами прав человека и основных свобод,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t) подчеркивая тот факт, что большинство инвалидов живет в условиях нищеты, и признавая в этой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связи острую необходимость заниматься проблемой отрицательного воздействия нищеты на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инвалидов,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u) принимая во внимание, что обстановка мира и безопасности, основанная на полном уважении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целей и принципов, изложенных в Уставе Организации Объединенных Наций, и на соблюдении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применимых договоров в области прав человека, является непременным условием для полной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защиты инвалидов, в частности во время вооруженных конфликтов и иностранной оккупации,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v) признавая, что важна доступность физического, социального, экономического и культурного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окружения, здравоохранения и образования, а также информации и связи, поскольку она позволяет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инвалидам в полной мере пользоваться всеми правами человека и основными свободами,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w) принимая во внимание, что каждый отдельный человек, имея обязанности в отношении других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людей и того коллектива, к которому он принадлежит, должен добиваться поощрения и соблюдения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прав, признаваемых в Международном билле о правах человека,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x) будучи убеждены в том, что семья является естественной и основной ячейкой общества и имеет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право на защиту со стороны общества и государства и что инвалиды и члены их семей должны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lastRenderedPageBreak/>
        <w:t>получать необходимую защиту и помощь, позволяющие семьям вносить вклад в дело полного 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равного пользования правами инвалидов,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y) будучи убеждены в том, что всеобъемлющая и единая международная конвенция о поощрении 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защите прав и достоинства инвалидов явится важным вкладом в преодоление глубоко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неблагоприятного социального положения инвалидов и в расширение их участия в гражданской,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политической, экономической, социальной и культурной жизни при равных возможностях — как в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развитых, так и в развивающихся странах,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согласились о нижеследующем: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Статья 1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Цель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Цель настоящей Конвенции заключается в поощрении, защите и обеспечении полного и равного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осуществления всеми инвалидами всех прав человека и основных свобод, а также в поощрении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уважения присущего им достоинства.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К инвалидам относятся лица с устойчивыми физическими, психическими, интеллектуальными или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сенсорными нарушениями, которые при взаимодействии с различными барьерами могут мешать их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полному и эффективному участию в жизни общества наравне с другими.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Статья 2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Определения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Для целей настоящей Конвенции: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«общение» включает использование языков, текстов, азбуки Брайля, тактильного общения, крупного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шрифта, доступных мультимедийных средств, равно как печатных материалов, аудиосредств,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обычного языка, чтецов, а также усиливающих и альтернативных методов, способов и форматов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общения, включая доступную информационно-коммуникационную технологию;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«язык» включает речевые и жестовые языки и другие формы неречевых языков;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«дискриминация по признаку инвалидности» означает любое различие, исключение или ограничение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по причине инвалидности, целью или результатом которого является умаление или отрицание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признания, реализации или осуществления наравне с другими всех прав человека и основных свобод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в политической, экономической, социальной, культурной, гражданской или любой иной области. Она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включает все формы дискриминации, в том числе отказ в разумном приспособлении;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«разумное приспособление» означает внесение, когда это нужно в конкретном случае, необходимых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и </w:t>
      </w:r>
      <w:proofErr w:type="gramStart"/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подходящих модификаций</w:t>
      </w:r>
      <w:proofErr w:type="gramEnd"/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 и коррективов, не становящихся несоразмерным или неоправданным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бременем, в целях обеспечения реализации или осуществления инвалидами наравне с другими всех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прав человека и основных свобод;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«универсальный дизайн» означает дизайн предметов, обстановок, программ и услуг, призванный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сделать их в максимально возможной степени пригодными к пользованию для всех людей без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необходимости адаптации или специального дизайна. «Универсальный дизайн» не исключает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proofErr w:type="spellStart"/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ассистивные</w:t>
      </w:r>
      <w:proofErr w:type="spellEnd"/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 устройства для конкретных групп инвалидов, где это необходимо.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Статья 3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lastRenderedPageBreak/>
        <w:t>Общие принципы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Принципами настоящей Конвенции являются: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a) уважение присущего человеку достоинства, его личной самостоятельности, включая свободу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делать свой собственный выбор, и независимости;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b) </w:t>
      </w:r>
      <w:proofErr w:type="spellStart"/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недискриминация</w:t>
      </w:r>
      <w:proofErr w:type="spellEnd"/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;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c) полное и эффективное вовлечение и включение в общество;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d) уважение особенностей инвалидов и их принятие в качестве компонента людского многообразия 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части человечества;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e) равенство возможностей;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f) доступность;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g) равенство мужчин и женщин;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h) уважение развивающихся способностей детей-инвалидов и уважение права детей-инвалидов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сохранять свою индивидуальность.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Статья 4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Общие обязательства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1 Государства-участники обязуются обеспечивать и поощрять полную реализацию всех прав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человека и основных свобод всеми инвалидами без какой бы то ни было дискриминации по признаку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инвалидности. С этой целью государства-участники обязуются: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a) принимать все надлежащие законодательные, административные и иные меры для осуществления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прав, признаваемых в настоящей Конвенции;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b) принимать все надлежащие меры, в том числе законодательные, для изменения или отмены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существующих законов, постановлений, обычаев и устоев, которые являются по отношению к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инвалидам дискриминационными;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c) учитывать во всех стратегиях и программах защиту и поощрение прав человека инвалидов;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d) воздерживаться от любых действий или методов, которые не согласуются с настоящей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Конвенцией, и обеспечивать, чтобы государственные органы и учреждения действовали в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соответствии с настоящей Конвенцией;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e) принимать все надлежащие меры для устранения дискриминации по признаку инвалидности со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стороны любого лица, организации или частного предприятия;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f) проводить или поощрять исследовательскую и конструкторскую разработку товаров, услуг,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оборудования и объектов универсального дизайна (определяемого в статье 2 настоящей Конвенции),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чья подгонка под конкретные нужды инвалида требовала бы как можно меньшей адаптации 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минимальных затрат, способствовать их наличию и использованию, а также продвигать идею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универсального дизайна при выработке стандартов и руководящих ориентиров;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g) проводить или поощрять исследовательскую и конструкторскую разработку, а также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способствовать наличию и использованию новых технологий, включая информационно-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коммуникационные технологии, средств, облегчающих мобильность, устройств и </w:t>
      </w:r>
      <w:proofErr w:type="spellStart"/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ассистивных</w:t>
      </w:r>
      <w:proofErr w:type="spellEnd"/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технологий, подходящих для инвалидов, с </w:t>
      </w:r>
      <w:proofErr w:type="spellStart"/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уделением</w:t>
      </w:r>
      <w:proofErr w:type="spellEnd"/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 первоочередного внимания недорогим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технологиям;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h) предоставлять инвалидам доступную информацию о средствах, облегчающих мобильность,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устройствах и </w:t>
      </w:r>
      <w:proofErr w:type="spellStart"/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ассистивных</w:t>
      </w:r>
      <w:proofErr w:type="spellEnd"/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 технологиях, в том числе новых технологиях, а также других формах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помощи, вспомогательных услугах и объектах;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i) поощрять преподавание специалистам и персоналу, работающим с инвалидами, признаваемых в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настоящей Конвенции прав, чтобы совершенствовать предоставление гарантированных этими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правами помощи и услуг.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lastRenderedPageBreak/>
        <w:t>2 Что касается экономических, социальных и культурных прав, то каждое государство-участник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обязуется принимать, максимально </w:t>
      </w:r>
      <w:proofErr w:type="spellStart"/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задействуя</w:t>
      </w:r>
      <w:proofErr w:type="spellEnd"/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 имеющиеся у него ресурсы, а в случае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необходимости — прибегая к международному сотрудничеству, меры к постепенному достижению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полной реализации этих прав без ущерба для тех сформулированных в настоящей Конвенции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обязательств, которые являются непосредственно применимыми в соответствии с международным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правом.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3 При разработке и применении законодательства и стратегий, направленных на осуществление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настоящей Конвенции, и в рамках других процессов принятия решений по вопросам, касающимся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инвалидов, государства-участники тесно консультируются с инвалидами, включая детей-инвалидов,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и активно привлекают их через представляющие их организации.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4 Ничто в настоящей Конвенции не затрагивает каких-либо положений, которые в большей степени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способствуют реализации прав инвалидов и могут содержаться в законах государства-участника или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нормах международного права, действующих в этом государстве. Не допускается никакое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ограничение или умаление каких бы то ни было прав человека и основных свобод, признаваемых или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существующих в каком-либо государстве — участнике настоящей Конвенции в силу закона,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конвенций, правил или обычаев, под тем предлогом, что в настоящей Конвенции не признаются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такие права или </w:t>
      </w:r>
      <w:proofErr w:type="gramStart"/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свободы</w:t>
      </w:r>
      <w:proofErr w:type="gramEnd"/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 или что в ней они признаются в меньшем объеме.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5 Положения настоящей Конвенции распространяются на все части федеративных государств без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каких бы то ни было ограничений или изъятий.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Статья 5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Равенство и </w:t>
      </w:r>
      <w:proofErr w:type="spellStart"/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недискриминация</w:t>
      </w:r>
      <w:proofErr w:type="spellEnd"/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1 Государства-участники признают, что все лица равны перед законом и по нему и имеют право на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равную защиту закона и равное пользование им без всякой дискриминации.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2 Государства-участники запрещают любую дискриминацию по признаку инвалидности 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гарантируют инвалидам равную и эффективную правовую защиту от дискриминации на любой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почве.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3 Для поощрения равенства и устранения дискриминации государства-участники предпринимают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все надлежащие шаги к обеспечению разумного приспособления.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4 Конкретные меры, необходимые для ускорения или достижения фактического равенства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инвалидов, не считаются дискриминацией по смыслу настоящей Конвенции.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Статья 6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Женщины-инвалиды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1 Государства-участники признают, что женщины-инвалиды и девочки-инвалиды подвергаются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множественной дискриминации, и в этой связи принимают меры для обеспечения полного и равного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осуществления ими всех прав человека и основных свобод.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2 Государства-участники принимают все надлежащие меры для обеспечения всестороннего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развития, улучшения положения и расширения прав и возможностей женщин, чтобы гарантировать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им осуществление и реализацию прав человека и основных свобод, закрепленных в настоящей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lastRenderedPageBreak/>
        <w:t>Конвенции.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Статья 7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Дети-инвалиды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1 Государства-участники принимают все необходимые меры для обеспечения полного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осуществления детьми-инвалидами всех прав человека и основных свобод наравне с другими детьми.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2 Во всех действиях в отношении детей-инвалидов первоочередное внимание уделяется высшим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интересам ребенка.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3 Государства-участники обеспечивают, чтобы дети-инвалиды имели право свободно выражать по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всем затрагивающим их вопросам свои взгляды, которые получают должную весомость,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соответствующую их возрасту и зрелости, наравне с другими детьми и получать помощь,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соответствующую инвалидности и возрасту, в реализации этого права.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Статья 8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Просветительно-воспитательная работа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1 Государства-участники обязуются принимать безотлагательные, эффективные и надлежащие меры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к тому, чтобы: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a) повышать просвещенность всего общества, в том числе на уровне семьи, в вопросах инвалидности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и укреплять уважение прав и достоинства инвалидов;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b) вести борьбу со стереотипами, предрассудками и вредными обычаями в отношении инвалидов, в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том числе на почве половой принадлежности и возраста, во всех сферах жизни;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c) пропагандировать потенциал и вклад инвалидов.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2 Принимаемые с этой целью меры включают: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a) развертывание и ведение эффективных общественно-просветительных кампаний, призванных: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i) воспитывать восприимчивость к правам инвалидов;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proofErr w:type="spellStart"/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ii</w:t>
      </w:r>
      <w:proofErr w:type="spellEnd"/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) поощрять позитивные представления об инвалидах и более глубокое понимание их обществом;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proofErr w:type="spellStart"/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iii</w:t>
      </w:r>
      <w:proofErr w:type="spellEnd"/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) содействовать признанию навыков, достоинств и способностей инвалидов, а также их вклада на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рабочем месте и на рынке труда;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b) воспитание на всех уровнях системы образования, в том числе у всех детей начиная с раннего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возраста, уважительного отношения к правам инвалидов;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c) побуждение всех органов массовой информации к такому изображению инвалидов, которое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согласуется с целью настоящей Конвенции;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d) продвижение </w:t>
      </w:r>
      <w:proofErr w:type="spellStart"/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воспитательно</w:t>
      </w:r>
      <w:proofErr w:type="spellEnd"/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-ознакомительных программ, посвященных инвалидам и их правам.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Статья 9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Доступность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1 Чтобы наделить инвалидов возможностью вести независимый образ жизни и всесторонне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участвовать во всех аспектах жизни, государства-участники принимают надлежащие меры для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обеспечения инвалидам доступа наравне с другими к физическому окружению, к транспорту, к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информации и связи, включая информационно-коммуникационные технологии и системы, а также к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другим объектам и услугам, открытым или предоставляемым для населения, как в городских, так и в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сельских районах. Эти меры, которые включают выявление и устранение препятствий и барьеров,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мешающих доступности, должны распространяться, в частности: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lastRenderedPageBreak/>
        <w:t>a) на здания, дороги, транспорт и другие внутренние и внешние объекты, включая школы, жилые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дома, медицинские учреждения и рабочие места;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b) на информационные, коммуникационные и другие службы, включая электронные службы 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экстренные службы.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2 Государства-участники принимают также надлежащие меры к тому, чтобы: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a) разрабатывать минимальные стандарты и руководящие ориентиры, предусматривающие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доступность объектов и услуг, открытых или предоставляемых для населения, вводить их в действие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и следить за их соблюдением;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b) обеспечивать, чтобы частные предприятия, которые предлагают объекты и услуги, открытые или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предоставляемые для населения, учитывали все аспекты доступности для инвалидов;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c) организовывать для всех вовлеченных сторон инструктаж по проблемам доступности, с которыми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сталкиваются инвалиды;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d) оснащать здания и другие объекты, открытые для населения, знаками, выполненными азбукой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Брайля и в </w:t>
      </w:r>
      <w:proofErr w:type="spellStart"/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легкочитаемой</w:t>
      </w:r>
      <w:proofErr w:type="spellEnd"/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 и понятной форме;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e) предоставлять различные виды услуг помощников и посредников, в том числе проводников,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чтецов и профессиональных </w:t>
      </w:r>
      <w:proofErr w:type="spellStart"/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сурдопереводчиков</w:t>
      </w:r>
      <w:proofErr w:type="spellEnd"/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, для облегчения доступности зданий и других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объектов, открытых для населения;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f) развивать другие надлежащие формы оказания инвалидам помощи и поддержки, обеспечивающие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им доступ к информации;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g) поощрять доступ инвалидов к новым информационно-коммуникационным технологиям 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системам, включая Интернет;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h) поощрять проектирование, разработку, производство и распространение изначально доступных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информационно-коммуникационных технологий и систем, так чтобы доступность этих технологий 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систем достигалась при минимальных затратах.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Статья 10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Право на жизнь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Государства-участники вновь подтверждают неотъемлемое право каждого человека на жизнь 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принимают все необходимые меры для обеспечения его эффективного осуществления инвалидами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наравне с другими.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Статья 11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Ситуации риска и чрезвычайные гуманитарные ситуации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Государства-участники принимают в соответствии со своими обязательствами по международному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праву, включая международное гуманитарное право и международное право прав человека, все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необходимые меры для обеспечения защиты и безопасности инвалидов в ситуациях риска, включая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вооруженные конфликты, чрезвычайные гуманитарные ситуации и стихийные бедствия.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Статья 12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Равенство перед законом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1 Государства-участники подтверждают, что каждый инвалид, где бы он ни находился, имеет право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на равную правовую защиту.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lastRenderedPageBreak/>
        <w:t>2 Государства-участники признают, что инвалиды обладают правоспособностью наравне с другими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во всех аспектах жизни.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3 Государства-участники принимают надлежащие меры для предоставления инвалидам доступа к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поддержке, которая им может потребоваться при реализации своей правоспособности.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4 Государства-участники обеспечивают, чтобы все меры, связанные с реализацией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правоспособности, предусматривали надлежащие и эффективные гарантии предотвращения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злоупотреблений </w:t>
      </w:r>
      <w:proofErr w:type="gramStart"/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в соответствии с международным правом прав</w:t>
      </w:r>
      <w:proofErr w:type="gramEnd"/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 человека. Такие гарантии должны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обеспечивать, чтобы меры, связанные с реализацией правоспособности, ориентировались на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уважение прав, воли и предпочтений лица, были свободны от конфликта интересов и неуместного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влияния, были соразмерны обстоятельствам этого лица и подстроены под них, применялись в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течение как можно меньшего срока и регулярно проверялись компетентным, независимым 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беспристрастным органом или судебной инстанцией. Эти гарантии должны быть соразмерны той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степени, в которой такие меры затрагивают права и интересы данного лица.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5 </w:t>
      </w:r>
      <w:proofErr w:type="gramStart"/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</w:t>
      </w:r>
      <w:proofErr w:type="gramEnd"/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 учетом положений настоящей статьи государства-участники принимают все надлежащие 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эффективные меры для обеспечения равных прав инвалидов на владение имуществом и его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наследование, на управление собственными финансовыми делами, а также на равный доступ к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банковским ссудам, ипотечным кредитам и другим формам финансового кредитования 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обеспечивают, чтобы инвалиды не лишались произвольно своего имущества.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Статья 13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Доступ к правосудию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1 Государства-участники обеспечивают инвалидам наравне с другими эффективный доступ к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правосудию, в том числе предусматривая процессуальные и соответствующие возрасту коррективы,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облегчающие выполнение теми своей эффективной роли прямых и косвенных участников, в том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числе свидетелей, во всех стадиях юридического процесса, включая стадию расследования и другие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стадии предварительного производства.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2 Чтобы содействовать обеспечению инвалидам эффективного доступа к правосудию, государства-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участники способствуют надлежащему обучению лиц, работающих в сфере отправления правосудия,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в том числе в полиции и пенитенциарной системе.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Статья 14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Свобода и личная неприкосновенность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1 Государства-участники обеспечивают, чтобы инвалиды наравне с другими: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a) пользовались правом на свободу и личную неприкосновенность;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b) не лишались свободы незаконно или </w:t>
      </w:r>
      <w:proofErr w:type="gramStart"/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произвольно</w:t>
      </w:r>
      <w:proofErr w:type="gramEnd"/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 и чтобы любое лишение свободы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соответствовало закону, а наличие инвалидности ни в коем случае не становилось основанием для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лишения свободы.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2 Государства-участники обеспечивают, чтобы в том случае, если на основании какой-либо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процедуры инвалиды лишаются свободы, им наравне с другими полагались гарантии, согласующиеся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proofErr w:type="gramStart"/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 международным правом прав</w:t>
      </w:r>
      <w:proofErr w:type="gramEnd"/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 человека, и чтобы обращение с ними соответствовало целям 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принципам настоящей Конвенции, включая обеспечение разумного приспособления.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Статья 15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Свобода от пыток и жестоких, бесчеловечных или унижающих достоинство видов обращения 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lastRenderedPageBreak/>
        <w:t>наказания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1 Никто не должен подвергаться пыткам или жестоким, бесчеловечным или унижающим его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достоинство обращению или наказанию. В частности, ни одно лицо не должно без его свободного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согласия подвергаться медицинским или научным опытам.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2 Государства-участники принимают все эффективные законодательные, административные,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судебные или иные меры к тому, чтобы инвалиды наравне с другими не подвергались пыткам или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жестоким, бесчеловечным или унижающим достоинство видам обращения и наказания.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Статья 16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Свобода от эксплуатации, насилия и надругательства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1 Государства-участники принимают все надлежащие законодательные, административные,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социальные, просветительные и иные меры для защиты инвалидов как дома, так и вне его от всех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форм эксплуатации, насилия и надругательства, в том числе от тех их аспектов, которые имеют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гендерную подоплеку.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2 Государства-участники принимают также все надлежащие меры для предотвращения всех форм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эксплуатации, насилия и надругательства, обеспечивая, в частности, подходящие формы оказания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учитывающей возрастно-половую специфику помощи и поддержки инвалидам, их семьям и лицам,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осуществляющим уход за инвалидами, в том числе путем ознакомления и просвещения в вопросе о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том, как избегать проявлений эксплуатации, насилия и надругательства, определять их и сообщать о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них. Государства-участники обеспечивают, чтобы услуги по предоставлению защиты оказывались с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учетом возрастно-половой специфики и фактора инвалидности.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3 Стремясь предотвращать проявление всех форм эксплуатации, насилия и надругательства,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государства-участники обеспечивают, чтобы все учреждения и программы, предназначенные для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обслуживания инвалидов, находились под эффективным наблюдением со стороны независимых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органов.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4 Государства-участники принимают все надлежащие меры для содействия физическому,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когнитивному и психологическому восстановлению, реабилитации и социальной </w:t>
      </w:r>
      <w:proofErr w:type="spellStart"/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реинтеграции</w:t>
      </w:r>
      <w:proofErr w:type="spellEnd"/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инвалидов, ставших жертвами любой формы эксплуатации, насилия или надругательства, в том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числе путем оказания услуг по предоставлению защиты. Такие восстановление и </w:t>
      </w:r>
      <w:proofErr w:type="spellStart"/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реинтеграция</w:t>
      </w:r>
      <w:proofErr w:type="spellEnd"/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происходят в обстановке, способствующей укреплению здоровья, благополучия, самоуважения,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достоинства и самостоятельности соответствующего лица, и осуществляются с учетом нужд,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обусловленных возрастно-половой спецификой.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5 Государства-участники принимают эффективные законодательство и стратегии, в том числе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ориентированные на женщин и детей, для обеспечения того, чтобы случаи эксплуатации, насилия 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надругательства в отношении инвалидов выявлялись, расследовались и в надлежащих случаях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преследовались.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Статья 17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Защита личной целостности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lastRenderedPageBreak/>
        <w:t>Каждый инвалид имеет право на уважение его физической и психической целостности наравне с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другими.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Статья 18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Свобода передвижения и гражданство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1 Государства-участники признают права инвалидов на свободу передвижения, на свободу выбора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местожительства и на гражданство наравне с другими, в том числе путем обеспечения того, чтобы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инвалиды: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a) имели право приобретать и изменять гражданство и не лишались своего гражданства произвольно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или по причине инвалидности;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b) не лишались, по причине инвалидности, возможности получать документы, подтверждающие их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гражданство, или иные удостоверяющие их личность документы, обладать такими документами 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пользоваться ими либо использовать соответствующие процедуры, </w:t>
      </w:r>
      <w:proofErr w:type="gramStart"/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например</w:t>
      </w:r>
      <w:proofErr w:type="gramEnd"/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 иммиграционные,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которые могут быть необходимы для облегчения осуществления права на свободу передвижения;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c) имели право свободно покидать любую страну, включая свою собственную;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d) не лишались произвольно или по причине инвалидности права на въезд в свою собственную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страну.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2 Дети-инвалиды регистрируются сразу же после рождения и с момента рождения имеют право на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имя и на приобретение гражданства, а также, в наиболее возможной степени, право знать своих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родителей и право на их заботу.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Статья 19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Самостоятельный образ жизни и вовлеченность в местное сообщество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Государства–участники настоящей Конвенции признают равное право всех инвалидов жить в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обычных местах проживания, при равных с другими людьми вариантах выбора, и принимают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эффективные и надлежащие меры для того, чтобы содействовать полной реализации инвалидами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этого права и </w:t>
      </w:r>
      <w:proofErr w:type="gramStart"/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их полному включению</w:t>
      </w:r>
      <w:proofErr w:type="gramEnd"/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 и вовлечению в местное сообщество, в том числе обеспечивая,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чтобы: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a) инвалиды имели возможность выбирать наравне с другими людьми свое место жительства и то,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где и с кем проживать, и не были обязаны проживать в каких-то определенных жилищных условиях;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b) инвалиды имели доступ к разного рода оказываемым на дому, по месту жительства и иным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вспомогательным услугам на базе местного сообщества, включая персональную помощь,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необходимую для поддержки жизни в местном сообществе и включения в него, а также для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недопущения изоляции или сегрегации от местного сообщества;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c) услуги и объекты коллективного пользования, предназначенные для населения в целом, были в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равной степени доступны для инвалидов и отвечали их нуждам.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Статья 20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Индивидуальная мобильность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Государства-участники принимают эффективные меры для обеспечения индивидуальной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мобильности инвалидов с максимально возможной степенью их самостоятельности, в том числе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lastRenderedPageBreak/>
        <w:t>путем: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a) содействия индивидуальной мобильности инвалидов избираемым ими способом, в выбираемое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ими время и по доступной цене;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b) облегчения доступа инвалидов к качественным средствам, облегчающим мобильность,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устройствам, </w:t>
      </w:r>
      <w:proofErr w:type="spellStart"/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ассистивным</w:t>
      </w:r>
      <w:proofErr w:type="spellEnd"/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 технологиям и услугам помощников и посредников, в том числе за счет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их предоставления по доступной цене;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c) обучения инвалидов и работающих с ними кадров специалистов навыкам мобильности;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d) побуждения предприятий, которые занимаются производством средств, облегчающих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мобильность, устройств и </w:t>
      </w:r>
      <w:proofErr w:type="spellStart"/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ассистивных</w:t>
      </w:r>
      <w:proofErr w:type="spellEnd"/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 технологий, к учету всех аспектов мобильности инвалидов.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Статья 21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Свобода выражения мнения и убеждений и доступ к информации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Государства-участники принимают все надлежащие меры для обеспечения того, чтобы инвалиды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могли пользоваться правом на свободу выражения мнения и убеждений, включая свободу искать,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получать и распространять информацию и идеи наравне с другими, пользуясь по своему выбору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всеми формами общения, определяемыми в статье 2 настоящей Конвенции, включая: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a) снабжение инвалидов информацией, предназначенной для широкой публики, в доступных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форматах и с использованием технологий, учитывающих разные формы инвалидности, своевременно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и без дополнительной платы;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b) принятие и содействие использованию в официальных сношениях: жестовых языков, азбуки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Брайля, усиливающих и альтернативных способов общения и всех других доступных способов,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методов и форматов общения по выбору инвалидов;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c) активное побуждение частных предприятий, оказывающих услуги широкой публике, в том числе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через Интернет, к предоставлению информации и услуг в доступных и пригодных для инвалидов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форматах;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d) побуждение средств массовой информации, в том числе предоставляющих информацию через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Интернет, к превращению своих услуг в доступные для инвалидов;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e) признание и поощрение использования жестовых языков.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Статья 22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Неприкосновенность частной жизни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1 Независимо от места жительства или жилищных условий ни один инвалид не должен подвергаться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произвольному или незаконному посягательству на неприкосновенность его частной жизни, семьи,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жилища или переписки и иных видов общения либо незаконным нападкам на его честь и репутацию.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Инвалиды имеют право на защиту закона от таких посягательств или нападок.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2 Государства-участники охраняют конфиденциальность сведений о личности, состоянии здоровья 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реабилитации инвалидов наравне с другими.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Статья 23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Уважение дома и семьи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1 Государства-участники принимают эффективные и надлежащие меры для устранения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lastRenderedPageBreak/>
        <w:t>дискриминации в отношении инвалидов во всех вопросах, касающихся брака, семьи, отцовства,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материнства и личных отношений, наравне с другими, стремясь при этом обеспечить, чтобы: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a) признавалось право всех инвалидов, достигших брачного возраста, вступать в брак и создавать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семью на основе свободного и полного согласия брачующихся;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b) признавались права инвалидов на свободное и ответственное принятие решений о числе детей 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интервалах между их рождением и на доступ к соответствующей возрасту информации и к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просвещению в вопросах репродуктивного поведения и планирования семьи, а также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предоставлялись средства, позволяющие им осуществлять эти права;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c) инвалиды, включая детей, наравне с другими сохраняли свою фертильность.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2 Государства-участники обеспечивают права и обязанности инвалидов в отношении опекунства,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попечительства, опеки, усыновления детей или аналогичных институтов, когда данные понятия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присутствуют в национальном законодательстве; во всех случаях первостепенное значение имеют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высшие интересы ребенка. Государства-участники оказывают инвалидам надлежащую помощь в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выполнении ими своих обязанностей по воспитанию детей.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3 Государства-участники обеспечивают, чтобы дети-инвалиды имели равные права в отношении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семейной жизни. Для реализации этих прав и недопущения сокрытия детей-инвалидов, их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оставления, уклонения от ухода за ними и их сегрегации государства-участники обязуются с самого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начала снабжать детей-инвалидов и их семьи всесторонней информацией, услугами и поддержкой.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4 Государства-участники обеспечивают, чтобы ребенок не разлучался со своими родителями против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их воли, за исключением случаев, когда поднадзорные суду компетентные органы в соответствии с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применимыми законами и процедурами определяют, что такое разлучение необходимо в высших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интересах ребенка. Ни при каких обстоятельствах ребенок не может быть разлучен с родителями по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причине инвалидности либо самого ребенка, либо одного или обоих родителей.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5 Государства-участники обязуются в случае, когда ближайшие родственники не в состоянии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обеспечить уход за ребенком-инвалидом, прилагать все усилия к тому, чтобы организовать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альтернативный уход за счет привлечения более дальних родственников, а при отсутствии такой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возможности — за счет создания семейных условий для проживания ребенка в местном сообществе.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Статья 24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Образование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1 Государства-участники признают право инвалидов на образование. В целях реализации этого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права без дискриминации и на основе равенства возможностей государства-участники обеспечивают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инклюзивное образование на всех уровнях и обучение в течение всей жизни, стремясь при этом: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а) к полному развитию человеческого потенциала, а также чувства достоинства и самоуважения и к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усилению уважения прав человека, основных свобод и человеческого многообразия;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lastRenderedPageBreak/>
        <w:t>b) к развитию личности, талантов и творчества инвалидов, а также их умственных и физических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способностей в самом полном объеме;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с) к наделению инвалидов возможностью эффективно участвовать в жизни свободного общества.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2 При реализации этого права государства-участники обеспечивают, чтобы: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а) инвалиды не исключались по причине инвалидности из системы общего образования, а дети-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инвалиды — из системы бесплатного и обязательного начального образования или среднего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образования;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b) инвалиды имели наравне с другими доступ к инклюзивному, качественному и бесплатному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начальному образованию и среднему образованию в местах своего проживания;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c) обеспечивалось разумное приспособление, учитывающее индивидуальные потребности;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d) инвалиды получали внутри системы общего образования требуемую поддержку для облегчения их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эффективного обучения;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e) в обстановке, максимально способствующей освоению знаний и социальному развитию, сообразно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 целью полной охваченности принимались эффективные меры по организации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индивидуализированной поддержки.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3 Государства-участники наделяют инвалидов возможностью осваивать жизненные 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proofErr w:type="spellStart"/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социализационные</w:t>
      </w:r>
      <w:proofErr w:type="spellEnd"/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 навыки, чтобы облегчить их полное и равное участие в процессе образования и в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качестве членов местного сообщества. Государства-участники принимают в этом направлении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надлежащие меры, в том числе: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а) содействуют освоению азбуки Брайля, альтернативных шрифтов, усиливающих и альтернативных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методов, способов и форматов общения, а также навыков ориентации и мобильности и способствуют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поддержке со стороны сверстников и наставничеству;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b) содействуют освоению жестового языка и поощрению языковой самобытности глухих;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с) обеспечивают, чтобы обучение лиц, в частности детей, которые являются слепыми, глухими или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слепоглухими, осуществлялось с помощью наиболее подходящих для индивида языков и методов 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способов общения и в обстановке, которая максимальным образом способствует освоению знаний 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социальному развитию.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4 Чтобы содействовать обеспечению реализации этого права, государства-участники принимают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надлежащие меры для привлечения на работу учителей, в том числе учителей-инвалидов, владеющих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жестовым языком и/или азбукой Брайля, и для обучения специалистов и персонала, работающих на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всех уровнях системы образования. Такое обучение охватывает просвещение в вопросах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инвалидности и использование подходящих усиливающих и альтернативных методов, способов 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форматов общения, учебных методик и материалов для оказания поддержки инвалидам.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5 Государства-участники обеспечивают, чтобы инвалиды могли иметь доступ к общему высшему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образованию, профессиональному обучению, образованию для взрослых и обучению в течение всей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жизни без дискриминации и наравне с другими. С этой целью государства-участники обеспечивают,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чтобы для инвалидов обеспечивалось разумное приспособление.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lastRenderedPageBreak/>
        <w:t>Статья 25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Здоровье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Государства-участники признают, что инвалиды имеют право на наивысший достижимый уровень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здоровья без дискриминации по признаку инвалидности. Государства-участники принимают все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надлежащие меры для обеспечения доступа инвалидов к услугам в сфере здравоохранения,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учитывающим гендерную специфику, в том числе к реабилитации по состоянию здоровья. В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частности, государства-участники: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а) обеспечивают инвалидам тот же набор, качество и уровень бесплатных или недорогих услуг 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программ по охране здоровья, что и другим лицам, в том числе в области сексуального 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репродуктивного здоровья и по линии предлагаемых населению государственных программ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здравоохранения;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b) предоставляют те услуги в сфере здравоохранения, которые необходимы инвалидам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непосредственно по причине их инвалидности, включая раннюю диагностику, а в подходящих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случаях — коррекцию и услуги, призванные свести к минимуму и предотвратить дальнейшее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возникновение инвалидности, в том числе среди детей и пожилых;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с) организуют эти услуги в сфере здравоохранения как можно ближе к местам непосредственного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проживания этих людей, в том числе в сельских районах;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d) требуют, чтобы специалисты здравоохранения предоставляли инвалидам услуги того же качества,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что и другим лицам, в том числе на основе свободного и информированного согласия посредством,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среди прочего, повышения осведомленности о правах человека, достоинстве, самостоятельности 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нуждах инвалидов за счет обучения и принятия этических стандартов для государственного 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частного здравоохранения;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е) запрещают дискриминацию в отношении инвалидов при предоставлении медицинского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страхования и страхования жизни, если последнее разрешено национальным правом, 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предусматривают, что оно предоставляется на справедливой и разумной основе;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f) не допускают дискриминационного отказа в здравоохранении или услугах в этой области либо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получении пищи или жидкостей по причине инвалидности.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Статья 26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proofErr w:type="spellStart"/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Абилитация</w:t>
      </w:r>
      <w:proofErr w:type="spellEnd"/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 и реабилитация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1 Государства-участники принимают, в том числе при поддержке со стороны других инвалидов,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эффективные и надлежащие меры к тому, чтобы наделить инвалидов возможностью для достижения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и сохранения максимальной независимости, полных физических, умственных, социальных 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профессиональных способностей и </w:t>
      </w:r>
      <w:proofErr w:type="gramStart"/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полного включения</w:t>
      </w:r>
      <w:proofErr w:type="gramEnd"/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 и вовлечения во все аспекты жизни. С этой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целью государства-участники организуют, укрепляют и расширяют комплексные </w:t>
      </w:r>
      <w:proofErr w:type="spellStart"/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абилитационные</w:t>
      </w:r>
      <w:proofErr w:type="spellEnd"/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 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реабилитационные услуги и программы, особенно в сфере здравоохранения, занятости, образования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и социального обслуживания, таким образом, чтобы эти услуги и программы: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а) начинали реализовываться как можно раньше и были основаны на многопрофильной оценке нужд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и сильных сторон индивида;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b) способствовали вовлечению и включению в местное сообщество и во все аспекты жизни общества,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имели добровольный характер и были доступны для инвалидов как можно ближе к местам их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lastRenderedPageBreak/>
        <w:t>непосредственного проживания, в том числе в сельских районах.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2 Государства-участники поощряют развитие начального и последующего обучения специалистов 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персонала, работающих в сфере </w:t>
      </w:r>
      <w:proofErr w:type="spellStart"/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абилитационных</w:t>
      </w:r>
      <w:proofErr w:type="spellEnd"/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 и реабилитационных услуг.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3 Государства-участники поощряют наличие, знание и использование относящихся к </w:t>
      </w:r>
      <w:proofErr w:type="spellStart"/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абилитации</w:t>
      </w:r>
      <w:proofErr w:type="spellEnd"/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 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реабилитации </w:t>
      </w:r>
      <w:proofErr w:type="spellStart"/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ассистивных</w:t>
      </w:r>
      <w:proofErr w:type="spellEnd"/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 устройств и технологий, предназначенных для инвалидов.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Статья 27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Труд и занятость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1 Государства-участники признают право инвалидов на труд наравне с другими; оно включает право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на получение возможности зарабатывать себе на жизнь трудом, который инвалид свободно выбрал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или на который он свободно согласился, в условиях, когда рынок труда и производственная среда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являются открытыми, инклюзивными и доступными для инвалидов. Государства-участники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обеспечивают и поощряют реализацию права на труд, в том числе теми лицами, которые получают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инвалидность во время трудовой деятельности, путем принятия, в том числе в законодательном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порядке, надлежащих мер, направленных, в частности, на следующее: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а) запрещение дискриминации по признаку инвалидности в отношении всех вопросов, касающихся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всех форм занятости, включая условия приема на работу, найма и занятости, сохранения работы,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продвижения по службе и безопасных и здоровых условий труда;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b) защита прав инвалидов наравне с другими на справедливые и благоприятные условия труда,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включая равные возможности и равное вознаграждение за труд равной ценности, безопасные 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здоровые условия труда, включая защиту от домогательств, и удовлетворение жалоб;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c) обеспечение того, чтобы инвалиды могли осуществлять свои трудовые и профсоюзные права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наравне с другими;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d) наделение инвалидов возможностью эффективного доступа к общим программам технической 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профессиональной ориентации, службам трудоустройства и </w:t>
      </w:r>
      <w:proofErr w:type="gramStart"/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профессиональному</w:t>
      </w:r>
      <w:proofErr w:type="gramEnd"/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 и непрерывному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обучению;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e) расширение на рынке труда возможностей для трудоустройства инвалидов и их продвижения по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службе, а также оказание помощи в поиске, получении, сохранении и возобновлении работы;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f) расширение возможностей для индивидуальной трудовой деятельности, предпринимательства,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развития кооперативов и организации собственного дела;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g) наем инвалидов в государственном секторе;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h) стимулирование найма инвалидов в частном секторе с помощью надлежащих стратегий и мер,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которые могут включать программы позитивных действий, стимулы и другие меры;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i) обеспечение инвалидам разумного приспособления рабочего места;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j) поощрение приобретения инвалидами опыта работы в условиях открытого рынка труда;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k) поощрение программ профессиональной и квалификационной реабилитации, сохранения рабочих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мест и возвращения на работу для инвалидов.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2 Государства-участники обеспечивают, чтобы инвалиды не содержались в рабстве или в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lastRenderedPageBreak/>
        <w:t>подневольном состоянии и были защищены наравне с другими от принудительного или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обязательного труда.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Статья 28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Достаточный жизненный уровень и социальная защита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1 Государства-участники признают право инвалидов на достаточный жизненный уровень для них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самих и их семей, включающий достаточное питание, одежду и жилище, и на непрерывное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улучшение условий жизни и принимают надлежащие меры к обеспечению и поощрению реализации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этого права без дискриминации по признаку инвалидности.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2 Государства-участники признают право инвалидов на социальную защиту и на пользование этим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правом без дискриминации по признаку инвалидности и принимают надлежащие меры к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обеспечению и поощрению реализации этого права, включая меры: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а) по обеспечению инвалидам равного доступа к получению чистой воды и по обеспечению доступа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к надлежащим и недорогим услугам, устройствам и другой помощи для удовлетворения нужд,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связанных с инвалидностью;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b) по обеспечению инвалидам, в частности женщинам, девочкам и пожилым лицам с инвалидностью,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доступа к программам социальной защиты и программам сокращения масштабов нищеты;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c) по обеспечению инвалидам и их семьям, живущим в условиях нищеты, доступа к помощи со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стороны государства с целью покрытия связанных с инвалидностью расходов, включая надлежащее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обучение, консультирование, финансовую помощь и временный патронажный уход;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d) по обеспечению инвалидам доступа к программам государственного жилья;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e) по обеспечению инвалидам доступа к пенсионным пособиям и программам.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Статья 29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Участие в политической и общественной жизни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Государства-участники гарантируют инвалидам политические права и возможность пользоваться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ими наравне с другими и обязуются: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а) обеспечивать, чтобы инвалиды могли эффективно и всесторонне участвовать, прямо или через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свободно выбранных представителей, в политической и общественной жизни наравне с другими, в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том числе имели право и возможность голосовать и быть избранными, в частности посредством: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i) обеспечения того, чтобы процедуры, помещения и материалы для голосования были подходящими,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доступными и легкими для понимания и использования;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proofErr w:type="spellStart"/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ii</w:t>
      </w:r>
      <w:proofErr w:type="spellEnd"/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) защиты права инвалидов на участие в тайном голосовании на выборах и публичных референдумах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без запугивания и на выдвижение своих кандидатур для выборов, на фактическое занятие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должностей и выполнение всех публичных функций на всех уровнях государственной власти — при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содействии использованию </w:t>
      </w:r>
      <w:proofErr w:type="spellStart"/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ассистивных</w:t>
      </w:r>
      <w:proofErr w:type="spellEnd"/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 и новых технологий, где это уместно;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proofErr w:type="spellStart"/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iii</w:t>
      </w:r>
      <w:proofErr w:type="spellEnd"/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) гарантирования свободного волеизъявления инвалидов как избирателей и с этой целью —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удовлетворения, когда это необходимо, их просьб об оказании им каким-либо лицом по их выбору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помощи с голосованием;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b) активно способствовать созданию обстановки, в которой инвалиды могли бы эффективно 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всесторонне участвовать в управлении государственными делами без дискриминации и наравне с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lastRenderedPageBreak/>
        <w:t>другими, и поощрять их участие в государственных делах, включая: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i) участие в неправительственных организациях и объединениях, работа которых связана с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государственной и политической жизнью страны, в том числе в деятельности политических партий 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руководстве ими;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proofErr w:type="spellStart"/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ii</w:t>
      </w:r>
      <w:proofErr w:type="spellEnd"/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) создание организаций инвалидов и вступление в них с тем, чтобы представлять инвалидов на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международном, национальном, региональном и местном уровнях.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Статья 30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Участие в культурной жизни, проведении досуга и отдыха и занятии спортом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1 Государства-участники признают право инвалидов участвовать наравне с другими в культурной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жизни и принимают все надлежащие меры для обеспечения того, чтобы инвалиды: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а) имели доступ к произведениям культуры в доступных форматах;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b) имели доступ к телевизионным программам, фильмам, театру и другим культурным мероприятиям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в доступных форматах;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с) имели доступ к таким местам культурных мероприятий или услуг, как театры, музеи, кинотеатры,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библиотеки и туристические услуги, а также имели в наиболее возможной степени доступ к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памятникам и объектам, имеющим национальную культурную значимость.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2 Государства-участники принимают надлежащие меры к тому, чтобы наделить инвалидов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возможностью развивать и использовать свой творческий, художественный и интеллектуальный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потенциал — не только для своего блага, но и ради обогащения всего общества.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3 Государства-участники предпринимают в соответствии с международным правом все надлежащие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шаги для обеспечения того, чтобы законы о защите прав интеллектуальной собственности не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становились неоправданным или дискриминационным барьером для доступа инвалидов к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произведениям культуры.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4 Инвалиды имеют право наравне с другими на признание и поддержку их особой культурной 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языковой самобытности, включая жестовые языки и культуру глухих.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5 Чтобы наделить инвалидов возможностью участвовать наравне с другими в проведении досуга 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отдыха и в спортивных мероприятиях, государства-участники принимают надлежащие меры: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а) для поощрения и пропаганды как можно более полного участия инвалидов в </w:t>
      </w:r>
      <w:proofErr w:type="spellStart"/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общепрофильных</w:t>
      </w:r>
      <w:proofErr w:type="spellEnd"/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спортивных мероприятиях на всех уровнях;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b) для обеспечения того, чтобы инвалиды имели возможность организовывать спортивные 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досуговые мероприятия специально для инвалидов, развивать их и участвовать в них, и для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содействия в этой связи тому, чтобы им наравне с другими предоставлялись надлежащие обучение,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подготовка и ресурсы;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с) для обеспечения того, чтобы инвалиды имели доступ к спортивным, рекреационным 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туристическим объектам;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d) для обеспечения того, чтобы дети-инвалиды имели равный с другими детьми доступ к участию в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играх, в проведении досуга и отдыха и в спортивных мероприятиях, включая мероприятия в рамках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школьной системы;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e) для обеспечения того, чтобы инвалиды имели доступ к услугам тех, кто занимается организацией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досуга, туризма, отдыха и спортивных мероприятий.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Статья 31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lastRenderedPageBreak/>
        <w:t>Статистика и сбор данных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1 Государства-участники обязуются производить сбор надлежащей информации, включая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статистические и исследовательские данные, позволяющей им разрабатывать и осуществлять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стратегии в целях выполнения настоящей Конвенции. В процессе сбора и хранения этой информации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надлежит: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а) соблюдать юридически установленные гарантии, включая законодательство о защите данных,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чтобы обеспечить конфиденциальность и неприкосновенность частной жизни инвалидов;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b) соблюдать </w:t>
      </w:r>
      <w:proofErr w:type="spellStart"/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международно</w:t>
      </w:r>
      <w:proofErr w:type="spellEnd"/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 признанные нормы, касающиеся защиты прав человека и основных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свобод, а также этические принципы при сборе и использовании статистических данных.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2 Собранная в соответствии с настоящей статьей информация дезагрегируется соответствующим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образом и используется для содействия оценке того, как государства-участники выполняют свои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обязательства по настоящей Конвенции, а также для выявления и устранения барьеров, с которыми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инвалиды сталкиваются при осуществлении своих прав.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3 Государства-участники берут на себя ответственность за распространение этих статистических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данных и обеспечивают их доступность для инвалидов и других лиц.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Статья 32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Международное сотрудничество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1 Государства-участники признают важность международного сотрудничества и его поощрения в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поддержку национальных усилий по реализации целей и задач настоящей Конвенции и принимают в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этой связи надлежащие и эффективные меры по межгосударственной линии, а где это уместно — в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партнерстве с соответствующими международными и региональными организациями и гражданским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обществом, в частности организациями инвалидов. Такие меры могли бы, в частности, включать: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a) обеспечение того, чтобы международное сотрудничество, в том числе международные программы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развития, охватывало инвалидов и было для них доступно;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b) облегчение и поддержку укрепления имеющихся возможностей, в том числе путем взаимного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обмена информацией, опытом, программами и передовыми наработками;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c) содействие сотрудничеству в области исследований и доступа к научно-техническим знаниям;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d) предоставление, где это уместно, технико-экономической помощи, в том числе путем облегчения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доступа к доступным и </w:t>
      </w:r>
      <w:proofErr w:type="spellStart"/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ассистивным</w:t>
      </w:r>
      <w:proofErr w:type="spellEnd"/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 технологиям и путем взаимного обмена ими, а также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посредством передачи технологий.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2 Положения настоящей статьи не затрагивают обязанностей каждого государства-участника по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выполнению своих обязательств согласно настоящей Конвенции.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Статья 33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Национальное осуществление и мониторинг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1 Государства-участники в соответствии со своим организационным устройством назначают в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правительстве одну или несколько инстанций, курирующих вопросы, связанные с осуществлением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lastRenderedPageBreak/>
        <w:t>настоящей Конвенции, и должным образом изучают возможность учреждения или назначения в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правительстве координационного механизма для содействия соответствующей работе в различных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секторах и на различных уровнях.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2 Государства-участники в соответствии со своим правовым и административным устройством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поддерживают, укрепляют, назначают или учреждают у себя структуру, включающую, где это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уместно, один или несколько независимых механизмов, для поощрения, защиты и мониторинга за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осуществлением настоящей Конвенции. При назначении или учреждении такого механизма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государства-участники принимают во внимание принципы, касающиеся статуса и функционирования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национальных учреждений, занимающихся защитой и поощрением прав человека.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3 Гражданское общество, в частности инвалиды и представляющие их организации, в полном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объеме вовлекаются в процесс наблюдения и участвуют в нем.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Статья 34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Комитет по правам инвалидов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1 Учреждается Комитет по правам инвалидов (именуемый далее «Комитет»), который выполняет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функции, предусматриваемые ниже.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2 </w:t>
      </w:r>
      <w:proofErr w:type="gramStart"/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В</w:t>
      </w:r>
      <w:proofErr w:type="gramEnd"/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 момент вступления настоящей Конвенции в силу Комитет состоит из двенадцати экспертов.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После еще шестидесяти ратификаций Конвенции или присоединений к ней членский состав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Комитета увеличивается на шесть человек, достигая максимума — восемнадцати членов.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3 Члены Комитета выступают в личном качестве и обладают высокими моральными качествами 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признанной компетентностью и опытом в области, охватываемой настоящей Конвенцией. При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выдвижении своих кандидатов государствам-участникам предлагается должным образом учитывать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положение, сформулированное в пункте 3 статьи 4 настоящей Конвенции.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4 Члены Комитета избираются государствами-участниками, причем уделяется внимание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справедливому географическому распределению, представительству различных форм цивилизации 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основных правовых систем, сбалансированной представленности полов и участию экспертов-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инвалидов.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5 Члены Комитета избираются тайным голосованием из списка кандидатов, выдвинутых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государствами-участниками из числа своих граждан, на заседаниях Конференции государств-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участников. На этих заседаниях, на которых две трети государств-участников составляют кворум,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избранными в состав Комитета являются те кандидаты, которые получили наибольшее число голосов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и абсолютное большинство голосов присутствующих и участвующих в голосовании представителей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государств-участников.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6 Первоначальные выборы проводятся не позднее чем через шесть месяцев со дня вступления в силу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настоящей Конвенции. По крайней мере за четыре месяца до даты каждых выборов Генеральный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секретарь Организации Объединенных Наций обращается к государствам-участникам с письмом,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предлагая им представить кандидатуры в течение двух месяцев. Затем Генеральный секретарь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составляет в алфавитном порядке список всех выдвинутых таким образом кандидатов с указанием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lastRenderedPageBreak/>
        <w:t>выдвинувших их государств-участников и направляет его государствам — участникам настоящей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Конвенции.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7 Члены Комитета избираются на четырехлетний срок. Они имеют право быть переизбранными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только один раз. Однако срок полномочий шести из членов, избираемых на первых выборах,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истекает в конце двухлетнего периода; немедленно после первых выборов имена этих шести членов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определяются по жребию председательствующим на заседании, о котором говорится в пункте 5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настоящей статьи.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8 Избрание шести дополнительных членов Комитета приурочивается к обычным выборам,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регулируемым соответствующими положениями настоящей статьи.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9 Если какой-либо член Комитета умирает или уходит в отставку либо объявляет, что не в состоянии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более выполнять свои обязанности по какой-либо иной причине, государство-участник,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выдвинувшее кандидатуру этого члена, на оставшийся срок полномочий назначает другого эксперта,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обладающего квалификацией и отвечающего требованиям, которые предусмотрены в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соответствующих положениях настоящей статьи.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10 Комитет устанавливает свои собственные правила процедуры.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11 Генеральный секретарь Организации Объединенных Наций предоставляет необходимый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персонал и материальные средства для эффективного осуществления Комитетом своих функций в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соответствии с настоящей Конвенцией и созывает его первое совещание.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12 Члены Комитета, учрежденного в соответствии с настоящей Конвенцией, получают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утверждаемое Генеральной Ассамблеей Организации Объединенных Наций вознаграждение из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средств Организации Объединенных Наций в порядке и на условиях, устанавливаемых Ассамблеей с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учетом важности обязанностей Комитета.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13 Члены Комитета имеют право на льготы, привилегии и иммунитеты экспертов в командировках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по делам Организации Объединенных Наций, закрепленные в соответствующих разделах Конвенции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 привилегиях и иммунитетах Объединенных Наций.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Статья 35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Доклады государств-участников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1 Каждое государство-участник представляет Комитету через Генерального секретаря Организации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Объединенных Наций всеобъемлющий доклад о мерах, принятых для осуществления им своих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обязательств по настоящей Конвенции, и о прогрессе, достигнутом в этом отношении, в течение двух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лет после вступления настоящей Конвенции в силу для соответствующего государства-участника.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2 Затем государства-участники представляют последующие доклады не реже чем раз в четыре года,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а также тогда, когда об этом просит Комитет.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3 Комитет устанавливает руководящие принципы, определяющие содержание докладов.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4 Государству-участнику, которое представило Комитету всеобъемлющий первоначальный доклад,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нет необходимости повторять в своих последующих докладах ранее представленную информацию.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Государствам-участникам предлагается подумать над тем, чтобы делать подготовку докладов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lastRenderedPageBreak/>
        <w:t xml:space="preserve">Комитету открытым и </w:t>
      </w:r>
      <w:proofErr w:type="spellStart"/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транспарентным</w:t>
      </w:r>
      <w:proofErr w:type="spellEnd"/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 процессом, и должным образом учитывать положение,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сформулированное в пункте 3 статьи 4 настоящей Конвенции.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5 </w:t>
      </w:r>
      <w:proofErr w:type="gramStart"/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В</w:t>
      </w:r>
      <w:proofErr w:type="gramEnd"/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 докладах могут указываться факторы и трудности, влияющие на степень выполнения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обязательств по настоящей Конвенции.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Статья 36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Рассмотрение докладов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1 Каждый доклад рассматривается Комитетом, который выносит по нему предложения и общие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рекомендации, представляющиеся ему уместными, и направляет их соответствующему государству-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участнику. Государство-участник может в порядке ответа направить Комитету любую информацию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по своему выбору. Комитет может запрашивать у государств-участников дополнительную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информацию, имеющую отношение к осуществлению настоящей Конвенции.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2 Когда государство-участник существенно запаздывает с представлением доклада, Комитет может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уведомить соответствующее государство-участник о том, что, если в течение трех месяцев после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этого уведомления соответствующий доклад представлен не будет, вопрос об осуществлении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настоящей Конвенции в этом государстве-участнике потребуется рассмотреть на основе достоверной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информации, имеющейся в распоряжении Комитета. Комитет предлагает соответствующему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государству-участнику принять участие в таком рассмотрении. Если государство-участник в порядке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ответа представит соответствующий доклад, применяются положения пункта 1 настоящей статьи.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3 Генеральный секретарь Организации Объединенных Наций предоставляет доклады в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распоряжение всех государств-участников.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4 Государства-участники обеспечивают широкий доступ к своим докладам для общественности у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себя в стране и облегчают ознакомление с предложениями и общими рекомендациями,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относящимися к этим докладам.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5 Когда Комитет считает это уместным, он направляет доклады государств-участников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специализированным учреждениям, фондам и программам Организации Объединенных Наций, а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также другим компетентным органам, чтобы те обратили внимание на высказываемую там просьбу о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технической консультации или помощи либо содержащееся там указание на необходимость в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последних, вместе с замечаниями и рекомендациями Комитета (если таковые имеются) по поводу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этих просьб или указаний.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Статья 37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Сотрудничество между государствами-участниками и Комитетом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1 Каждое государство-участник сотрудничает с Комитетом и оказывает его членам содействие в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выполнении ими своего мандата.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2 </w:t>
      </w:r>
      <w:proofErr w:type="gramStart"/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В</w:t>
      </w:r>
      <w:proofErr w:type="gramEnd"/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 своих отношениях с государствами-участниками Комитет должным образом учитывает пути 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средства наращивания национальных возможностей по осуществлению настоящей Конвенции, в том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числе с помощью международного сотрудничества.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Статья 38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Отношения Комитета с другими органами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Для содействия эффективному осуществлению настоящей Конвенции и поощрения международного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lastRenderedPageBreak/>
        <w:t>сотрудничества в охватываемой ею области: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а) специализированные учреждения и другие органы Организации Объединенных Наций имеют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право быть представленными при рассмотрении вопроса об осуществлении таких положений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настоящей Конвенции, которые подпадают под их мандат. Когда Комитет считает это уместным, он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может предлагать специализированным учреждениям и другим компетентным органам дать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экспертное заключение относительно осуществления Конвенции в областях, подпадающих под их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соответствующие мандаты. Комитет может предлагать специализированным учреждениям и другим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органам Организации Объединенных Наций представить доклады об осуществлении Конвенции в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областях, относящихся к сфере их деятельности;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b) при выполнении своего мандата Комитет консультируется, когда это уместно, с другими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соответствующими органами, учрежденными в силу международных договоров по правам человека,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на предмет того, чтобы обеспечивать согласованность в их соответствующих руководящих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принципах представления докладов, а также в выносимых ими предложениях и общих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рекомендациях и избегать дублирования и параллелизма при осуществлении ими своих функций.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Статья 39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Доклад Комитета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Комитет раз в два года представляет Генеральной Ассамблее и </w:t>
      </w:r>
      <w:proofErr w:type="gramStart"/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Экономическому</w:t>
      </w:r>
      <w:proofErr w:type="gramEnd"/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 и Социальному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Совету доклад о своей деятельности и может выносить предложения и общие рекомендации,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основанные на рассмотрении полученных от государств-участников докладов и информации. Такие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предложения и общие рекомендации включаются в доклад Комитета вместе с комментариями (если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таковые имеются) государств-участников.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Статья 40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Конференция государств-участников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1 Государства-участники регулярно собираются на Конференцию государств-участников для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рассмотрения любого вопроса, касающегося осуществления настоящей Конвенции.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2 Не позднее чем через шесть месяцев после вступления настоящей Конвенции в силу Генеральный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секретарь Организации Объединенных Наций созывает Конференцию государств-участников.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Последующие совещания созываются Генеральным секретарем раз в два года или по решению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Конференции государств-участников.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Статья 41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Депозитарий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Депозитарием настоящей Конвенции является Генеральный секретарь Организации Объединенных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Наций.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Статья 42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Подписание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Настоящая Конвенция открыта для подписания всеми государствами и организациями региональной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интеграции в Центральных учреждениях Организации Объединенных Наций в Нью-Йорке с 30 марта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2007 года.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Статья 43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Согласие на обязательность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lastRenderedPageBreak/>
        <w:t>Настоящая Конвенция подлежит ратификации подписавшими ее государствами и официальному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подтверждению подписавшими ее организациями региональной интеграции. Она открыта для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присоединения к ней любого государства или организации региональной интеграции, не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подписавших настоящую Конвенцию.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Статья 44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Организации региональной интеграции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1 «Организация региональной интеграции» означает созданную суверенными государствами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определенного региона организацию, которой ее государства-члены передали компетенцию в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отношении вопросов, регулируемых настоящей Конвенцией. Такие организации указывают в своих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документах об официальном подтверждении или присоединении объем своей компетенции в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отношении вопросов, регулируемых настоящей Конвенцией. Впоследствии они информируют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депозитария о любых существенных изменениях в объеме их компетенции.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2 Ссылки в настоящей Конвенции на «государства-участники» относятся к таким организациям в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пределах их компетенции.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3 Для целей пункта 1 статьи 45 и пунктов 2 и 3 статьи 47 настоящей Конвенции ни один документ,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сданный на хранение организацией региональной интеграции, не засчитывается.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4 </w:t>
      </w:r>
      <w:proofErr w:type="gramStart"/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В</w:t>
      </w:r>
      <w:proofErr w:type="gramEnd"/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 вопросах, относящихся к их компетенции, организации региональной интеграции могут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осуществлять свое право голоса на Конференции государств-участников с числом голосов, равным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числу их государств-членов, которые являются участниками настоящей Конвенции. Такая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организация не осуществляет своего права голоса, если свое право осуществляет какое-либо из ее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государств-членов, и наоборот.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Статья 45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Вступление в силу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1 Настоящая Конвенция вступает в силу на тридцатый день после сдачи на хранение двадцатой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ратификационной грамоты или документа о присоединении.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2 Для каждого государства или организации региональной интеграции, ратифицирующих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настоящую Конвенцию, официально подтверждающих ее или присоединяющихся к ней после сдачи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на хранение двадцатого такого документа, Конвенция вступает в силу на тридцатый день после сдачи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ими на хранение своего такого документа.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Статья 46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Оговорки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1 Оговорки, не совместимые с объектом и целью настоящей Конвенции, не допускаются.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2 Оговорки могут быть в любое время сняты.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Статья 47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Поправки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1 Любое государство-участник может предложить поправку к настоящей Конвенции и представить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ее Генеральному секретарю Организации Объединенных Наций. Генеральный секретарь сообщает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любые предложенные поправки государствам-участникам, прося уведомить его, выступают ли они за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проведение конференции государств-участников для рассмотрения этих предложений и принятия по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ним решений. В случае если в течение четырех месяцев с даты такого сообщения не менее трети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lastRenderedPageBreak/>
        <w:t>государств-участников выступит за проведение такой конференции, Генеральный секретарь созывает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конференцию под эгидой Организации Объединенных Наций. Любая поправка, одобренная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большинством в две трети присутствующих и участвующих в голосовании государств-участников,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направляется Генеральным секретарем Генеральной Ассамблее Организации Объединенных Наций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для утверждения, а затем всем государствам-участникам для принятия.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2 Поправка, одобренная и утвержденная в соответствии с пунктом 1 настоящей статьи, вступает в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силу на тридцатый день после того, как число сданных на хранение документов о принятии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достигнет двух третей от числа государств-участников на дату одобрения этой поправки.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Впоследствии поправка вступает в силу для любого государства-участника на тридцатый день после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сдачи им на хранение своего документа о принятии. Поправка является обязательной только для тех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государств-участников, которые ее приняли.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3 Если Конференция государств-участников примет консенсусом соответствующее решение,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одобренная и утвержденная в соответствии с пунктом 1 настоящей статьи поправка, которая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относится исключительно к статьям 34, 38, 39 и 40, вступает в силу для всех государств-участников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на тридцатый день после того, как число сданных на хранение документов о принятии достигнет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двух третей числа от государств-участников на дату одобрения этой поправки.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Статья 48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Денонсация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Государство-участник может денонсировать настоящую Конвенцию посредством письменного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уведомления Генерального секретаря Организации Объединенных Наций. Денонсация вступает в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силу через год после даты получения Генеральным секретарем такого уведомления.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Статья 49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Доступный формат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Должно быть обеспечено наличие текста настоящей Конвенции в доступных форматах.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Статья 50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Аутентичные тексты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Тексты настоящей Конвенции на английском, арабском, испанском, китайском, русском 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французском языках являются </w:t>
      </w:r>
      <w:proofErr w:type="spellStart"/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равноаутентичными</w:t>
      </w:r>
      <w:proofErr w:type="spellEnd"/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В УДОСТОВЕРЕНИЕ ЧЕГО нижеподписавшиеся полномочные представители, должным образом на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то уполномоченные своими соответствующими правительствами, подписали настоящую Конвенцию.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Факультативный протокол к Конвенции о правах инвалидов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Государства — участники настоящего Протокола согласились о нижеследующем: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Статья 1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1 Государство — участник настоящего Протокола («государство-участник») признает компетенцию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Комитета по правам инвалидов («Комитет») принимать и рассматривать сообщения от находящихся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под его юрисдикцией лиц или групп лиц, которые заявляют, что являются жертвами нарушения этим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государством-участником положений Конвенции, или от их имени.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2 Сообщение не принимается Комитетом, если оно касается государства — участника Конвенции,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которое не является участником настоящего Протокола.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lastRenderedPageBreak/>
        <w:t>Статья 2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Комитет считает сообщение неприемлемым, когда: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a) сообщение является анонимным;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b) сообщение представляет собой злоупотребление правом на подачу таких сообщений или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несовместимо с положениями Конвенции;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c) тот же вопрос уже рассматривался Комитетом либо был рассмотрен или рассматривается в рамках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другой процедуры международного разбирательства или урегулирования;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d) исчерпаны не все имеющиеся внутренние средства защиты. Это правило не применяется, когда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применение средств защиты неоправданно затягивается или вряд ли принесет действенный эффект;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e) оно является явно необоснованным или недостаточно аргументированным либо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f) факты, являющиеся предметом сообщения, имели место до вступления настоящего Протокола в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силу для соответствующего государства-участника, если только эти факты не продолжались и после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упомянутой даты.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Статья 3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 учетом положений статьи 2 настоящего Протокола Комитет в конфиденциальном порядке доводит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любые представленные ему сообщения до сведения государства-участника. В шестимесячный срок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уведомленное государство представляет Комитету письменные объяснения или заявления с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уточнением вопроса или средства защиты (если таковое имеется), которое, возможно, было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применено этим государством.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Статья 4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1 </w:t>
      </w:r>
      <w:proofErr w:type="gramStart"/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В</w:t>
      </w:r>
      <w:proofErr w:type="gramEnd"/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 любой момент между получением сообщения и вынесением определения по существу Комитет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может направить соответствующему государству-участнику для безотлагательного рассмотрения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просьбу о принятии этим государством-участником таких временных мер, которые могут быть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необходимы для того, чтобы избежать причинения возможного непоправимого вреда жертве или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жертвам предполагаемого нарушения.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2 Когда Комитет осуществляет свое дискреционное право в соответствии с пунктом 1 настоящей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статьи, это не означает, что он принял решение в отношении приемлемости им по существу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сообщения.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Статья 5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При рассмотрении сообщений в соответствии с настоящим Протоколом Комитет проводит закрытые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заседания. После изучения сообщения Комитет направляет свои предложения и рекомендации (если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таковые имеются) соответствующему государству-участнику и заявителю.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Статья 6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1 Если Комитет получает достоверную информацию, указывающую на серьезные или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систематические нарушения государством-участником прав, закрепленных в Конвенции, он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предлагает этому государству-участнику сотрудничать в изучении этой информации и с этой целью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представить замечания по поводу соответствующей информации.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2 </w:t>
      </w:r>
      <w:proofErr w:type="gramStart"/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</w:t>
      </w:r>
      <w:proofErr w:type="gramEnd"/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 учетом любых замечаний, которые могут быть представлены соответствующим государством-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lastRenderedPageBreak/>
        <w:t>участником, а также любой другой имеющейся у него достоверной информации Комитет может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поручить одному или нескольким своим членам провести расследование и срочно представить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доклад Комитету. В тех случаях, когда это оправдано, и с согласия государства-участника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расследование может включать посещение его территории.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3 После изучения результатов такого расследования Комитет препровождает эти результаты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соответствующему государству-участнику вместе с любыми комментариями и рекомендациями.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4 </w:t>
      </w:r>
      <w:proofErr w:type="gramStart"/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В</w:t>
      </w:r>
      <w:proofErr w:type="gramEnd"/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 течение шести месяцев с момента получения результатов, комментариев и рекомендаций,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препровожденных Комитетом, государство-участник представляет ему свои замечания.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5 Такое расследование проводится в конфиденциальном порядке, и на всех этапах процесса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предполагается обращение к государству-участнику за сотрудничеством.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Статья 7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1 Комитет может предложить соответствующему государству-участнику включить в свой доклад,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предусмотренный статьей 35 Конвенции, сведения о любых мерах, принятых в порядке отклика на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расследование, проведенное согласно статье 6 настоящего Протокола.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2 При необходимости Комитет может по истечении шестимесячного срока, о котором говорится в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пункте 4 статьи 6, предложить соответствующему государству-участнику информировать его о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мерах, принятых в порядке отклика на такое расследование.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Статья 8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Каждое государство-участник может в момент подписания настоящего Протокола, его ратификации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или присоединения к нему заявить, что не признает компетенцию Комитета, предусмотренную в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статьях 6 и 7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Статья 9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Депозитарием настоящего Протокола является Генеральный секретарь Организации Объединенных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Наций.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Статья 10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Настоящий Протокол открыт для подписания подписавшими Конвенцию государствами 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организациями региональной интеграции в Центральных учреждениях Организации Объединенных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Наций в Нью-Йорке с 30 марта 2007 года.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Статья 11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Настоящий Протокол подлежит ратификации подписавшими его государствами, которые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ратифицировали Конвенцию или присоединились к ней. Он подлежит официальному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подтверждению подписавшими его организациями региональной интеграции, которые официально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подтвердили Конвенцию или присоединились к ней. Он открыт для присоединения к нему любого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государства или организации региональной интеграции, которые ратифицировали Конвенцию,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официально подтвердили ее или присоединились к ней и которые не подписали настоящий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Протокол.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Статья 12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1 «Организация региональной интеграции» означает созданную суверенными государствами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определенного региона организацию, которой ее государства-члены передали компетенцию в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отношении вопросов, регулируемых Конвенцией и настоящим Протоколом. Такие организации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lastRenderedPageBreak/>
        <w:t>указывают в своих документах об официальном подтверждении или присоединении объем своей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компетенции в отношении вопросов, регулируемых Конвенцией и настоящим Протоколом.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Впоследствии они информируют депозитария о любых существенных изменениях в объеме их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компетенции.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2 Ссылки в настоящем Протоколе на «государства-участники» относятся к таким организациям в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пределах их компетенции.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3 Для целей пункта 1 статьи 13 и пункта 2 статьи 15 настоящего Протокола ни один документ,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сданный на хранение организацией региональной интеграции, не засчитывается.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4 </w:t>
      </w:r>
      <w:proofErr w:type="gramStart"/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В</w:t>
      </w:r>
      <w:proofErr w:type="gramEnd"/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 вопросах, относящихся к их компетенции, организации региональной интеграции могут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осуществлять свое право голоса на совещании государств-участников с числом голосов, равным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числу их государств-членов, которые являются участниками настоящего Протокола. Такая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организация не осуществляет своего права голоса, если свое право осуществляет какое-либо из ее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государств-членов, и наоборот.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Статья 13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1 При условии вступления в силу Конвенции настоящий Протокол вступает в силу на тридцатый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день после сдачи на хранение десятой ратификационной грамоты или документа о присоединении.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2 Для каждого государства или организации региональной интеграции, ратифицирующих настоящий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Протокол, официально подтверждающих его или присоединяющихся к нему после сдачи на хранение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десятого такого документа, Протокол вступает в силу на тридцатый день после сдачи ими на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хранение своего такого документа.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Статья 14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1 Оговорки, не совместимые с объектом и целью настоящего Протокола, не допускаются.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2 Оговорки могут быть в любое время сняты.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Статья 15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1 Любое государство-участник может предложить поправку к настоящему Протоколу и представить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ее Генеральному секретарю Организации Объединенных Наций. Генеральный секретарь сообщает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любые предложенные поправки государствам-участникам, прося уведомить его, выступают ли они за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проведение совещания государств-участников для рассмотрения этих предложений и принятия по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ним решений. В случае если в течение четырех месяцев с даты такого сообщения не менее трети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государств-участников выступит за проведение такого совещания, Генеральный секретарь созывает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совещание под эгидой Организации Объединенных Наций. Любая поправка, одобренная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большинством в две трети присутствующих и участвующих в голосовании государств-участников,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направляется Генеральным секретарем Генеральной Ассамблее Организации Объединенных Наций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для утверждения, а затем всем государствам-участникам для принятия.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2 Поправка, одобренная и утвержденная в соответствии с пунктом 1 настоящей статьи, вступает в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силу на тридцатый день после того, как число сданных на хранение документов о принятии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достигнет двух третей от числа государств-участников на дату одобрения этой поправки.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lastRenderedPageBreak/>
        <w:t>Впоследствии поправка вступает в силу для любого государства-участника на тридцатый день после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сдачи им на хранение своего документа о принятии. Поправка является обязательной только для тех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государств-участников, которые ее приняли.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Статья 16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Государство-участник может денонсировать настоящий Протокол посредством письменного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уведомления Генерального секретаря Организации Объединенных Наций. Денонсация вступает в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силу через год после даты получения Генеральным секретарем такого уведомления.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Статья 17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Должно быть обеспечено наличие текста настоящего Протокола в доступных форматах.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Статья 18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Тексты настоящего Протокола на английском, арабском, испанском, китайском, русском и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французском языках являются </w:t>
      </w:r>
      <w:proofErr w:type="spellStart"/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равноаутентичными</w:t>
      </w:r>
      <w:proofErr w:type="spellEnd"/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.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В УДОСТОВЕРЕНИЕ ЧЕГО нижеподписавшиеся полномочные представители, должным образом на</w:t>
      </w:r>
    </w:p>
    <w:p w:rsidR="00BD009A" w:rsidRPr="00BD009A" w:rsidRDefault="00BD009A" w:rsidP="00BD009A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BD009A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то уполномоченные своими соответствующими правительствами, подписали настоящий Протокол.</w:t>
      </w:r>
    </w:p>
    <w:p w:rsidR="00720EB9" w:rsidRDefault="00720EB9"/>
    <w:sectPr w:rsidR="00720E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YS Tex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009A"/>
    <w:rsid w:val="00720EB9"/>
    <w:rsid w:val="00BD0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E1B3557-8CDE-476C-8BBA-A672D565EC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28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99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59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8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03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64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1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51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2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25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07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27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58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74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35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05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92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43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28</Pages>
  <Words>11027</Words>
  <Characters>62856</Characters>
  <Application>Microsoft Office Word</Application>
  <DocSecurity>0</DocSecurity>
  <Lines>523</Lines>
  <Paragraphs>147</Paragraphs>
  <ScaleCrop>false</ScaleCrop>
  <Company/>
  <LinksUpToDate>false</LinksUpToDate>
  <CharactersWithSpaces>73736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1</cp:revision>
  <dcterms:created xsi:type="dcterms:W3CDTF">2021-11-11T11:44:00Z</dcterms:created>
  <dcterms:modified xsi:type="dcterms:W3CDTF">2021-11-11T11:50:00Z</dcterms:modified>
</cp:coreProperties>
</file>